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Default="00D273DA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034A24" w:rsidRPr="009040F3" w:rsidRDefault="00034A24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sz w:val="18"/>
              </w:rPr>
            </w:pPr>
            <w:r w:rsidRPr="009040F3">
              <w:rPr>
                <w:rFonts w:ascii="Calibri" w:hAnsi="Calibri"/>
                <w:sz w:val="18"/>
              </w:rPr>
              <w:t>----------------</w:t>
            </w:r>
          </w:p>
          <w:p w:rsidR="002B06A4" w:rsidRPr="00AC70C3" w:rsidRDefault="002B06A4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1F42BA" w:rsidRDefault="00485562" w:rsidP="00485562">
            <w:pPr>
              <w:tabs>
                <w:tab w:val="left" w:pos="426"/>
                <w:tab w:val="center" w:pos="1830"/>
              </w:tabs>
              <w:rPr>
                <w:rFonts w:ascii="Calibri" w:hAnsi="Calibri"/>
                <w:b/>
                <w:sz w:val="24"/>
                <w:lang w:val="en-US"/>
              </w:rPr>
            </w:pPr>
            <w:r w:rsidRPr="001F42BA">
              <w:rPr>
                <w:rFonts w:ascii="Calibri" w:hAnsi="Calibri"/>
                <w:b/>
                <w:sz w:val="24"/>
                <w:lang w:val="en-US"/>
              </w:rPr>
              <w:t xml:space="preserve">          </w:t>
            </w:r>
            <w:r w:rsidR="005875A6" w:rsidRPr="001F42BA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1F42BA">
              <w:rPr>
                <w:rFonts w:ascii="Calibri" w:hAnsi="Calibri"/>
                <w:b/>
                <w:sz w:val="24"/>
              </w:rPr>
              <w:t xml:space="preserve"> </w:t>
            </w:r>
            <w:r w:rsidRPr="001F42BA">
              <w:rPr>
                <w:rFonts w:ascii="Calibri" w:hAnsi="Calibri"/>
                <w:b/>
                <w:sz w:val="24"/>
                <w:lang w:val="en-US"/>
              </w:rPr>
              <w:t>27</w:t>
            </w:r>
            <w:r w:rsidR="00003CED" w:rsidRPr="001F42BA">
              <w:rPr>
                <w:rFonts w:ascii="Calibri" w:hAnsi="Calibri"/>
                <w:b/>
                <w:sz w:val="24"/>
              </w:rPr>
              <w:t>-</w:t>
            </w:r>
            <w:r w:rsidRPr="001F42BA">
              <w:rPr>
                <w:rFonts w:ascii="Calibri" w:hAnsi="Calibri"/>
                <w:b/>
                <w:sz w:val="24"/>
                <w:lang w:val="en-US"/>
              </w:rPr>
              <w:t>09</w:t>
            </w:r>
            <w:r w:rsidR="00D5094C" w:rsidRPr="001F42BA">
              <w:rPr>
                <w:rFonts w:ascii="Calibri" w:hAnsi="Calibri"/>
                <w:b/>
                <w:sz w:val="24"/>
              </w:rPr>
              <w:t>-201</w:t>
            </w:r>
            <w:r w:rsidR="00FC6098" w:rsidRPr="001F42BA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1F42BA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1F42BA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1F42BA">
              <w:rPr>
                <w:rFonts w:ascii="Calibri" w:hAnsi="Calibri"/>
                <w:bCs/>
              </w:rPr>
              <w:t>Πρωτ</w:t>
            </w:r>
            <w:proofErr w:type="spellEnd"/>
            <w:r w:rsidRPr="001F42BA">
              <w:rPr>
                <w:rFonts w:ascii="Calibri" w:hAnsi="Calibri"/>
                <w:bCs/>
              </w:rPr>
              <w:t xml:space="preserve">.: </w:t>
            </w:r>
            <w:r w:rsidR="00F72CC1" w:rsidRPr="001F42BA">
              <w:rPr>
                <w:rFonts w:ascii="Calibri" w:hAnsi="Calibri"/>
                <w:bCs/>
              </w:rPr>
              <w:t>Φ.</w:t>
            </w:r>
            <w:r w:rsidR="0064403B" w:rsidRPr="001F42BA">
              <w:rPr>
                <w:rFonts w:ascii="Calibri" w:hAnsi="Calibri"/>
                <w:bCs/>
              </w:rPr>
              <w:t>11.</w:t>
            </w:r>
            <w:r w:rsidR="00BC2907" w:rsidRPr="001F42BA">
              <w:rPr>
                <w:rFonts w:ascii="Calibri" w:hAnsi="Calibri"/>
                <w:bCs/>
              </w:rPr>
              <w:t>1</w:t>
            </w:r>
            <w:r w:rsidR="001B642F" w:rsidRPr="001F42BA">
              <w:rPr>
                <w:rFonts w:ascii="Calibri" w:hAnsi="Calibri"/>
                <w:bCs/>
              </w:rPr>
              <w:t>/</w:t>
            </w:r>
            <w:r w:rsidR="001F42BA" w:rsidRPr="001F42BA">
              <w:rPr>
                <w:rFonts w:ascii="Calibri" w:hAnsi="Calibri"/>
                <w:bCs/>
              </w:rPr>
              <w:t>5</w:t>
            </w:r>
            <w:r w:rsidR="001F42BA" w:rsidRPr="001F42BA">
              <w:rPr>
                <w:rFonts w:ascii="Calibri" w:hAnsi="Calibri"/>
                <w:bCs/>
                <w:lang w:val="en-US"/>
              </w:rPr>
              <w:t>170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1F42BA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</w:t>
            </w:r>
            <w:proofErr w:type="spellStart"/>
            <w:r w:rsidRPr="00AC70C3">
              <w:rPr>
                <w:rFonts w:ascii="Calibri" w:hAnsi="Calibri"/>
                <w:sz w:val="24"/>
              </w:rPr>
              <w:t>νση</w:t>
            </w:r>
            <w:proofErr w:type="spellEnd"/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9040F3" w:rsidRPr="00AC70C3" w:rsidRDefault="009040F3" w:rsidP="009040F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sz w:val="24"/>
              </w:rPr>
              <w:t xml:space="preserve">Γ. </w:t>
            </w:r>
            <w:proofErr w:type="spellStart"/>
            <w:r>
              <w:rPr>
                <w:rFonts w:ascii="Calibri" w:hAnsi="Calibri"/>
                <w:sz w:val="24"/>
              </w:rPr>
              <w:t>Φιλιάδης</w:t>
            </w:r>
            <w:proofErr w:type="spellEnd"/>
          </w:p>
          <w:p w:rsidR="009040F3" w:rsidRDefault="009040F3" w:rsidP="009040F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24670 </w:t>
            </w:r>
            <w:r>
              <w:rPr>
                <w:rFonts w:ascii="Calibri" w:hAnsi="Calibri"/>
              </w:rPr>
              <w:t>55221</w:t>
            </w:r>
          </w:p>
          <w:p w:rsidR="002B06A4" w:rsidRPr="00485562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485562">
              <w:rPr>
                <w:rFonts w:ascii="Calibri" w:hAnsi="Calibri"/>
                <w:sz w:val="24"/>
              </w:rPr>
              <w:tab/>
            </w:r>
            <w:r w:rsidR="0096633D" w:rsidRPr="00485562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485562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485562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34A24">
      <w:pPr>
        <w:pStyle w:val="2"/>
        <w:tabs>
          <w:tab w:val="left" w:pos="426"/>
        </w:tabs>
        <w:spacing w:line="360" w:lineRule="auto"/>
        <w:jc w:val="both"/>
        <w:rPr>
          <w:rFonts w:ascii="Calibri" w:hAnsi="Calibri"/>
          <w:sz w:val="18"/>
        </w:rPr>
      </w:pPr>
    </w:p>
    <w:p w:rsidR="009040F3" w:rsidRDefault="002B06A4" w:rsidP="00034A24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122373"/>
      <w:r w:rsidR="00003CED">
        <w:rPr>
          <w:rFonts w:ascii="Calibri" w:hAnsi="Calibri"/>
          <w:bCs/>
        </w:rPr>
        <w:t>Τελικός</w:t>
      </w:r>
      <w:r w:rsidR="00BC2907">
        <w:rPr>
          <w:rFonts w:ascii="Calibri" w:hAnsi="Calibri"/>
          <w:bCs/>
        </w:rPr>
        <w:t xml:space="preserve"> Ε</w:t>
      </w:r>
      <w:r w:rsidR="00BC2907" w:rsidRPr="00BC2907">
        <w:rPr>
          <w:rFonts w:ascii="Calibri" w:hAnsi="Calibri"/>
          <w:bCs/>
        </w:rPr>
        <w:t>νιαίο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 xml:space="preserve">ς </w:t>
      </w:r>
      <w:r w:rsidR="0028594F">
        <w:rPr>
          <w:rFonts w:ascii="Calibri" w:hAnsi="Calibri"/>
          <w:bCs/>
        </w:rPr>
        <w:t xml:space="preserve">της Τελικής Βαθμολογίας των </w:t>
      </w:r>
      <w:r w:rsidR="00BC2907">
        <w:rPr>
          <w:rFonts w:ascii="Calibri" w:hAnsi="Calibri"/>
          <w:bCs/>
        </w:rPr>
        <w:t>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</w:t>
      </w:r>
      <w:r w:rsidR="009040F3">
        <w:rPr>
          <w:rFonts w:ascii="Calibri" w:hAnsi="Calibri"/>
          <w:bCs/>
        </w:rPr>
        <w:t>για το Μουσικό Γυμνάσιο Καστοριάς (παρ. 2 και 3 του άρθρου 14 του Ν.3848/2010</w:t>
      </w:r>
      <w:r w:rsidR="009040F3" w:rsidRPr="00C83B01">
        <w:rPr>
          <w:rFonts w:ascii="Calibri" w:hAnsi="Calibri"/>
          <w:bCs/>
        </w:rPr>
        <w:t>,</w:t>
      </w:r>
      <w:r w:rsidR="009040F3">
        <w:rPr>
          <w:rFonts w:ascii="Calibri" w:hAnsi="Calibri"/>
          <w:bCs/>
        </w:rPr>
        <w:t xml:space="preserve"> όπως ισχύει)»</w:t>
      </w:r>
    </w:p>
    <w:p w:rsidR="009D5B6B" w:rsidRDefault="009040F3" w:rsidP="009040F3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ΣΧΕΤ: </w:t>
      </w:r>
      <w:r w:rsidR="009D5B6B" w:rsidRPr="009D5B6B">
        <w:rPr>
          <w:rFonts w:ascii="Calibri" w:hAnsi="Calibri"/>
          <w:bCs/>
        </w:rPr>
        <w:t xml:space="preserve">1) </w:t>
      </w:r>
      <w:r>
        <w:rPr>
          <w:rFonts w:ascii="Calibri" w:hAnsi="Calibri"/>
          <w:bCs/>
        </w:rPr>
        <w:t xml:space="preserve">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Φ.11.1/4</w:t>
      </w:r>
      <w:r w:rsidRPr="007C34B4">
        <w:rPr>
          <w:rFonts w:ascii="Calibri" w:hAnsi="Calibri"/>
          <w:bCs/>
        </w:rPr>
        <w:t>562</w:t>
      </w:r>
      <w:r>
        <w:rPr>
          <w:rFonts w:ascii="Calibri" w:hAnsi="Calibri"/>
          <w:bCs/>
        </w:rPr>
        <w:t>/</w:t>
      </w:r>
      <w:r w:rsidRPr="007C34B4">
        <w:rPr>
          <w:rFonts w:ascii="Calibri" w:hAnsi="Calibri"/>
          <w:bCs/>
        </w:rPr>
        <w:t>05</w:t>
      </w:r>
      <w:r>
        <w:rPr>
          <w:rFonts w:ascii="Calibri" w:hAnsi="Calibri"/>
          <w:bCs/>
        </w:rPr>
        <w:t xml:space="preserve">-09-2017 έγγραφό </w:t>
      </w:r>
      <w:r w:rsidR="009D5B6B">
        <w:rPr>
          <w:rFonts w:ascii="Calibri" w:hAnsi="Calibri"/>
          <w:bCs/>
        </w:rPr>
        <w:t>μας</w:t>
      </w:r>
    </w:p>
    <w:p w:rsidR="009D5B6B" w:rsidRDefault="009D5B6B" w:rsidP="009040F3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2) η</w:t>
      </w:r>
      <w:r w:rsidRPr="009D5B6B">
        <w:rPr>
          <w:rFonts w:ascii="Calibri" w:hAnsi="Calibri"/>
          <w:bCs/>
        </w:rPr>
        <w:t xml:space="preserve"> </w:t>
      </w:r>
      <w:proofErr w:type="spellStart"/>
      <w:r w:rsidRPr="009D5B6B">
        <w:rPr>
          <w:rFonts w:ascii="Calibri" w:hAnsi="Calibri"/>
          <w:bCs/>
        </w:rPr>
        <w:t>αριθμ</w:t>
      </w:r>
      <w:proofErr w:type="spellEnd"/>
      <w:r w:rsidRPr="009D5B6B">
        <w:rPr>
          <w:rFonts w:ascii="Calibri" w:hAnsi="Calibri"/>
          <w:bCs/>
        </w:rPr>
        <w:t>. 1</w:t>
      </w:r>
      <w:r>
        <w:rPr>
          <w:rFonts w:ascii="Calibri" w:hAnsi="Calibri"/>
          <w:bCs/>
        </w:rPr>
        <w:t>2</w:t>
      </w:r>
      <w:r w:rsidRPr="009D5B6B">
        <w:rPr>
          <w:rFonts w:ascii="Calibri" w:hAnsi="Calibri"/>
          <w:bCs/>
        </w:rPr>
        <w:t>/2</w:t>
      </w:r>
      <w:r>
        <w:rPr>
          <w:rFonts w:ascii="Calibri" w:hAnsi="Calibri"/>
          <w:bCs/>
        </w:rPr>
        <w:t>6</w:t>
      </w:r>
      <w:r w:rsidRPr="009D5B6B">
        <w:rPr>
          <w:rFonts w:ascii="Calibri" w:hAnsi="Calibri"/>
          <w:bCs/>
        </w:rPr>
        <w:t>-09-2017 πράξη του Συμβουλίου Επιλογής Διευθυντών</w:t>
      </w:r>
    </w:p>
    <w:p w:rsidR="009040F3" w:rsidRDefault="009D5B6B" w:rsidP="009040F3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3) η</w:t>
      </w:r>
      <w:r w:rsidRPr="009D5B6B">
        <w:rPr>
          <w:rFonts w:ascii="Calibri" w:hAnsi="Calibri"/>
          <w:bCs/>
        </w:rPr>
        <w:t xml:space="preserve"> </w:t>
      </w:r>
      <w:proofErr w:type="spellStart"/>
      <w:r w:rsidRPr="009D5B6B">
        <w:rPr>
          <w:rFonts w:ascii="Calibri" w:hAnsi="Calibri"/>
          <w:bCs/>
        </w:rPr>
        <w:t>αριθμ</w:t>
      </w:r>
      <w:proofErr w:type="spellEnd"/>
      <w:r w:rsidRPr="009D5B6B">
        <w:rPr>
          <w:rFonts w:ascii="Calibri" w:hAnsi="Calibri"/>
          <w:bCs/>
        </w:rPr>
        <w:t>. 1</w:t>
      </w:r>
      <w:r>
        <w:rPr>
          <w:rFonts w:ascii="Calibri" w:hAnsi="Calibri"/>
          <w:bCs/>
        </w:rPr>
        <w:t>3</w:t>
      </w:r>
      <w:r w:rsidRPr="009D5B6B">
        <w:rPr>
          <w:rFonts w:ascii="Calibri" w:hAnsi="Calibri"/>
          <w:bCs/>
        </w:rPr>
        <w:t>/2</w:t>
      </w:r>
      <w:r>
        <w:rPr>
          <w:rFonts w:ascii="Calibri" w:hAnsi="Calibri"/>
          <w:bCs/>
        </w:rPr>
        <w:t>7</w:t>
      </w:r>
      <w:r w:rsidRPr="009D5B6B">
        <w:rPr>
          <w:rFonts w:ascii="Calibri" w:hAnsi="Calibri"/>
          <w:bCs/>
        </w:rPr>
        <w:t>-09-2017 πράξη του Συμβουλίου Επιλογής Διευθυντών</w:t>
      </w:r>
    </w:p>
    <w:p w:rsidR="009D5B6B" w:rsidRPr="009D5B6B" w:rsidRDefault="009D5B6B" w:rsidP="009D5B6B"/>
    <w:bookmarkEnd w:id="0"/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AD49B9" w:rsidRDefault="0097777A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1F42BA">
        <w:rPr>
          <w:rFonts w:ascii="Calibri" w:hAnsi="Calibri"/>
          <w:sz w:val="24"/>
          <w:szCs w:val="24"/>
        </w:rPr>
        <w:t>Α</w:t>
      </w:r>
      <w:r w:rsidR="00BA3E6F" w:rsidRPr="009D5B6B">
        <w:rPr>
          <w:rFonts w:ascii="Calibri" w:hAnsi="Calibri"/>
          <w:sz w:val="24"/>
          <w:szCs w:val="24"/>
        </w:rPr>
        <w:t>νακοινώνουμε</w:t>
      </w:r>
      <w:r w:rsidR="00BC2907">
        <w:rPr>
          <w:rFonts w:ascii="Calibri" w:hAnsi="Calibri"/>
          <w:sz w:val="24"/>
          <w:szCs w:val="24"/>
        </w:rPr>
        <w:t xml:space="preserve"> τον </w:t>
      </w:r>
      <w:r w:rsidR="00003CED">
        <w:rPr>
          <w:rFonts w:ascii="Calibri" w:hAnsi="Calibri"/>
          <w:bCs/>
          <w:sz w:val="24"/>
          <w:szCs w:val="24"/>
        </w:rPr>
        <w:t>Τελικό</w:t>
      </w:r>
      <w:r w:rsidR="00BC2907" w:rsidRPr="00BC2907">
        <w:rPr>
          <w:rFonts w:ascii="Calibri" w:hAnsi="Calibri"/>
          <w:bCs/>
          <w:sz w:val="24"/>
          <w:szCs w:val="24"/>
        </w:rPr>
        <w:t xml:space="preserve"> Ενιαίο Αξιολογικό Πίνακα </w:t>
      </w:r>
      <w:r w:rsidR="0028594F">
        <w:rPr>
          <w:rFonts w:ascii="Calibri" w:hAnsi="Calibri"/>
          <w:bCs/>
          <w:sz w:val="24"/>
          <w:szCs w:val="24"/>
        </w:rPr>
        <w:t xml:space="preserve">της Τελικής Βαθμολογίας των </w:t>
      </w:r>
      <w:r w:rsidR="00BC2907" w:rsidRPr="00BC2907">
        <w:rPr>
          <w:rFonts w:ascii="Calibri" w:hAnsi="Calibri"/>
          <w:bCs/>
          <w:sz w:val="24"/>
          <w:szCs w:val="24"/>
        </w:rPr>
        <w:t>Υποψήφ</w:t>
      </w:r>
      <w:r w:rsidR="00A81B5F">
        <w:rPr>
          <w:rFonts w:ascii="Calibri" w:hAnsi="Calibri"/>
          <w:bCs/>
          <w:sz w:val="24"/>
          <w:szCs w:val="24"/>
        </w:rPr>
        <w:t xml:space="preserve">ιων Διευθυντών </w:t>
      </w:r>
      <w:r w:rsidR="009040F3">
        <w:rPr>
          <w:rFonts w:ascii="Calibri" w:hAnsi="Calibri"/>
          <w:bCs/>
          <w:sz w:val="24"/>
          <w:szCs w:val="24"/>
        </w:rPr>
        <w:t>για το Μουσικό Γυμνάσιο</w:t>
      </w:r>
      <w:r w:rsidR="00BC2907" w:rsidRPr="00BC2907">
        <w:rPr>
          <w:rFonts w:ascii="Calibri" w:hAnsi="Calibri"/>
          <w:bCs/>
          <w:sz w:val="24"/>
          <w:szCs w:val="24"/>
        </w:rPr>
        <w:t xml:space="preserve"> Καστοριάς</w:t>
      </w:r>
      <w:r w:rsidR="00BC2907">
        <w:rPr>
          <w:rFonts w:ascii="Calibri" w:hAnsi="Calibri"/>
          <w:bCs/>
          <w:sz w:val="24"/>
          <w:szCs w:val="24"/>
        </w:rPr>
        <w:t>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8859B2">
        <w:rPr>
          <w:rFonts w:ascii="Calibri" w:hAnsi="Calibri"/>
          <w:bCs/>
          <w:sz w:val="24"/>
          <w:szCs w:val="24"/>
        </w:rPr>
        <w:t xml:space="preserve">Οι υποψήφιοι δύνανται να υποβάλουν εγγράφως ένσταση για λόγους που αφορούν </w:t>
      </w:r>
      <w:r>
        <w:rPr>
          <w:rFonts w:ascii="Calibri" w:hAnsi="Calibri"/>
          <w:bCs/>
          <w:sz w:val="24"/>
          <w:szCs w:val="24"/>
        </w:rPr>
        <w:t xml:space="preserve">στη </w:t>
      </w:r>
      <w:proofErr w:type="spellStart"/>
      <w:r>
        <w:rPr>
          <w:rFonts w:ascii="Calibri" w:hAnsi="Calibri"/>
          <w:bCs/>
          <w:sz w:val="24"/>
          <w:szCs w:val="24"/>
        </w:rPr>
        <w:t>μοριοδότησή</w:t>
      </w:r>
      <w:proofErr w:type="spellEnd"/>
      <w:r>
        <w:rPr>
          <w:rFonts w:ascii="Calibri" w:hAnsi="Calibri"/>
          <w:bCs/>
          <w:sz w:val="24"/>
          <w:szCs w:val="24"/>
        </w:rPr>
        <w:t xml:space="preserve"> τους</w:t>
      </w:r>
      <w:r w:rsidRPr="008859B2">
        <w:rPr>
          <w:rFonts w:ascii="Calibri" w:hAnsi="Calibri"/>
          <w:bCs/>
          <w:sz w:val="24"/>
          <w:szCs w:val="24"/>
        </w:rPr>
        <w:t xml:space="preserve">, στο οικείο ΠΥΣΔΕ, </w:t>
      </w:r>
      <w:r w:rsidR="001F42BA">
        <w:rPr>
          <w:rFonts w:ascii="Calibri" w:hAnsi="Calibri"/>
          <w:bCs/>
          <w:sz w:val="24"/>
          <w:szCs w:val="24"/>
        </w:rPr>
        <w:t>από σήμερα Τετάρτη 27 Σεπτεμβρίου 2017 έως και την  Παρασκευή 29 Σεπτεμβρίου 2017 και ώρα 12:00.</w:t>
      </w:r>
      <w:r w:rsidR="001F42BA" w:rsidRPr="00AC70C3">
        <w:rPr>
          <w:rFonts w:ascii="Calibri" w:hAnsi="Calibri"/>
          <w:bCs/>
          <w:szCs w:val="24"/>
        </w:rPr>
        <w:t xml:space="preserve"> </w:t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81" w:type="dxa"/>
        <w:tblLayout w:type="fixed"/>
        <w:tblLook w:val="0000"/>
      </w:tblPr>
      <w:tblGrid>
        <w:gridCol w:w="3961"/>
        <w:gridCol w:w="5420"/>
      </w:tblGrid>
      <w:tr w:rsidR="002B06A4" w:rsidRPr="00AC70C3" w:rsidTr="00034A24">
        <w:trPr>
          <w:cantSplit/>
          <w:trHeight w:val="1418"/>
        </w:trPr>
        <w:tc>
          <w:tcPr>
            <w:tcW w:w="3961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Περ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/κη Δ/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νση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Εκπ/σης 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Δυτ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. Μακεδονίας</w:t>
            </w:r>
          </w:p>
        </w:tc>
        <w:tc>
          <w:tcPr>
            <w:tcW w:w="5420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9D5B6B" w:rsidRPr="00AC70C3" w:rsidRDefault="009D5B6B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  <w:proofErr w:type="spellEnd"/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F5E4D"/>
    <w:rsid w:val="00003CED"/>
    <w:rsid w:val="00010F89"/>
    <w:rsid w:val="00023321"/>
    <w:rsid w:val="000343F4"/>
    <w:rsid w:val="00034A2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96384"/>
    <w:rsid w:val="001B642F"/>
    <w:rsid w:val="001C345D"/>
    <w:rsid w:val="001C520B"/>
    <w:rsid w:val="001F1F0A"/>
    <w:rsid w:val="001F42BA"/>
    <w:rsid w:val="0028594F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A0595"/>
    <w:rsid w:val="003D1432"/>
    <w:rsid w:val="003F22BD"/>
    <w:rsid w:val="003F5F35"/>
    <w:rsid w:val="00411533"/>
    <w:rsid w:val="004173A0"/>
    <w:rsid w:val="00422E89"/>
    <w:rsid w:val="00424029"/>
    <w:rsid w:val="00435B0A"/>
    <w:rsid w:val="00442450"/>
    <w:rsid w:val="00475C01"/>
    <w:rsid w:val="00485562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07EC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A4489"/>
    <w:rsid w:val="008E1399"/>
    <w:rsid w:val="008E3670"/>
    <w:rsid w:val="009040F3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5B6B"/>
    <w:rsid w:val="009D6A71"/>
    <w:rsid w:val="009E3D76"/>
    <w:rsid w:val="00A1099F"/>
    <w:rsid w:val="00A11CA7"/>
    <w:rsid w:val="00A20338"/>
    <w:rsid w:val="00A224B2"/>
    <w:rsid w:val="00A5290A"/>
    <w:rsid w:val="00A7222B"/>
    <w:rsid w:val="00A81B5F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3E6F"/>
    <w:rsid w:val="00BA6571"/>
    <w:rsid w:val="00BC2907"/>
    <w:rsid w:val="00BD3E12"/>
    <w:rsid w:val="00BE28C4"/>
    <w:rsid w:val="00BE2E3A"/>
    <w:rsid w:val="00BF34E0"/>
    <w:rsid w:val="00C555ED"/>
    <w:rsid w:val="00C8791C"/>
    <w:rsid w:val="00CC16D2"/>
    <w:rsid w:val="00CD6801"/>
    <w:rsid w:val="00CE0CCB"/>
    <w:rsid w:val="00CF5848"/>
    <w:rsid w:val="00D14A07"/>
    <w:rsid w:val="00D273DA"/>
    <w:rsid w:val="00D406E4"/>
    <w:rsid w:val="00D5094C"/>
    <w:rsid w:val="00D51BB5"/>
    <w:rsid w:val="00D55C78"/>
    <w:rsid w:val="00D72AA4"/>
    <w:rsid w:val="00D815BA"/>
    <w:rsid w:val="00D8596F"/>
    <w:rsid w:val="00D85EBE"/>
    <w:rsid w:val="00DB4C8B"/>
    <w:rsid w:val="00DD5E71"/>
    <w:rsid w:val="00DE6D99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D99"/>
  </w:style>
  <w:style w:type="paragraph" w:styleId="1">
    <w:name w:val="heading 1"/>
    <w:basedOn w:val="a"/>
    <w:next w:val="a"/>
    <w:qFormat/>
    <w:rsid w:val="00DE6D9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DE6D9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E6D99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DE6D9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E6D99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DE6D9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E6D99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E6D99"/>
    <w:rPr>
      <w:color w:val="0000FF"/>
      <w:u w:val="single"/>
    </w:rPr>
  </w:style>
  <w:style w:type="paragraph" w:styleId="a3">
    <w:name w:val="Body Text"/>
    <w:basedOn w:val="a"/>
    <w:rsid w:val="00DE6D99"/>
    <w:pPr>
      <w:jc w:val="both"/>
    </w:pPr>
    <w:rPr>
      <w:b/>
      <w:sz w:val="24"/>
    </w:rPr>
  </w:style>
  <w:style w:type="paragraph" w:styleId="20">
    <w:name w:val="Body Text 2"/>
    <w:basedOn w:val="a"/>
    <w:link w:val="2Char0"/>
    <w:rsid w:val="00DE6D99"/>
    <w:pPr>
      <w:jc w:val="both"/>
    </w:pPr>
    <w:rPr>
      <w:sz w:val="24"/>
    </w:rPr>
  </w:style>
  <w:style w:type="paragraph" w:styleId="30">
    <w:name w:val="Body Text 3"/>
    <w:basedOn w:val="a"/>
    <w:rsid w:val="00DE6D99"/>
    <w:pPr>
      <w:jc w:val="center"/>
    </w:pPr>
    <w:rPr>
      <w:b/>
      <w:sz w:val="24"/>
    </w:rPr>
  </w:style>
  <w:style w:type="paragraph" w:styleId="a4">
    <w:name w:val="Body Text Indent"/>
    <w:basedOn w:val="a"/>
    <w:rsid w:val="00DE6D99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0">
    <w:name w:val="Σώμα κείμενου 2 Char"/>
    <w:link w:val="20"/>
    <w:rsid w:val="00AD49B9"/>
    <w:rPr>
      <w:sz w:val="24"/>
    </w:rPr>
  </w:style>
  <w:style w:type="character" w:customStyle="1" w:styleId="2Char">
    <w:name w:val="Επικεφαλίδα 2 Char"/>
    <w:basedOn w:val="a0"/>
    <w:link w:val="2"/>
    <w:rsid w:val="009040F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E986-3762-48BF-80C5-08CF691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1351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N.A.K.</dc:creator>
  <cp:lastModifiedBy>ΔΔΕ Καστοριάς</cp:lastModifiedBy>
  <cp:revision>8</cp:revision>
  <cp:lastPrinted>2017-07-19T07:55:00Z</cp:lastPrinted>
  <dcterms:created xsi:type="dcterms:W3CDTF">2017-09-26T05:11:00Z</dcterms:created>
  <dcterms:modified xsi:type="dcterms:W3CDTF">2017-09-27T09:25:00Z</dcterms:modified>
</cp:coreProperties>
</file>